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tblLayout w:type="fixed"/>
        <w:tblLook w:val="04A0" w:firstRow="1" w:lastRow="0" w:firstColumn="1" w:lastColumn="0" w:noHBand="0" w:noVBand="1"/>
      </w:tblPr>
      <w:tblGrid>
        <w:gridCol w:w="1075"/>
        <w:gridCol w:w="521"/>
        <w:gridCol w:w="1596"/>
        <w:gridCol w:w="156"/>
        <w:gridCol w:w="720"/>
        <w:gridCol w:w="720"/>
        <w:gridCol w:w="1596"/>
        <w:gridCol w:w="114"/>
        <w:gridCol w:w="697"/>
        <w:gridCol w:w="3420"/>
      </w:tblGrid>
      <w:tr w:rsidR="00697BF4" w:rsidTr="00AE1F3B">
        <w:trPr>
          <w:trHeight w:val="233"/>
        </w:trPr>
        <w:tc>
          <w:tcPr>
            <w:tcW w:w="4788" w:type="dxa"/>
            <w:gridSpan w:val="6"/>
          </w:tcPr>
          <w:p w:rsidR="00697BF4" w:rsidRDefault="008429B8">
            <w:r>
              <w:t>Council Name: Chatham Elite Board of Directors</w:t>
            </w:r>
            <w:r w:rsidR="00F84D50">
              <w:t xml:space="preserve"> </w:t>
            </w:r>
          </w:p>
        </w:tc>
        <w:tc>
          <w:tcPr>
            <w:tcW w:w="5827" w:type="dxa"/>
            <w:gridSpan w:val="4"/>
          </w:tcPr>
          <w:p w:rsidR="00697BF4" w:rsidRDefault="008429B8">
            <w:r>
              <w:t>Chairperson: Robey Burke</w:t>
            </w:r>
          </w:p>
        </w:tc>
      </w:tr>
      <w:tr w:rsidR="00697BF4" w:rsidTr="00AE1F3B">
        <w:trPr>
          <w:trHeight w:val="239"/>
        </w:trPr>
        <w:tc>
          <w:tcPr>
            <w:tcW w:w="4788" w:type="dxa"/>
            <w:gridSpan w:val="6"/>
          </w:tcPr>
          <w:p w:rsidR="00697BF4" w:rsidRDefault="00697BF4">
            <w:r>
              <w:t>Date of Meeting:</w:t>
            </w:r>
            <w:r w:rsidR="002025B9">
              <w:t xml:space="preserve"> 04/18/2016</w:t>
            </w:r>
          </w:p>
        </w:tc>
        <w:tc>
          <w:tcPr>
            <w:tcW w:w="5827" w:type="dxa"/>
            <w:gridSpan w:val="4"/>
          </w:tcPr>
          <w:p w:rsidR="00697BF4" w:rsidRDefault="008429B8">
            <w:r>
              <w:t>Co-Chairperson: Joel Worsham</w:t>
            </w:r>
          </w:p>
        </w:tc>
      </w:tr>
      <w:tr w:rsidR="00697BF4" w:rsidTr="00AE1F3B">
        <w:trPr>
          <w:trHeight w:val="233"/>
        </w:trPr>
        <w:tc>
          <w:tcPr>
            <w:tcW w:w="4788" w:type="dxa"/>
            <w:gridSpan w:val="6"/>
          </w:tcPr>
          <w:p w:rsidR="00697BF4" w:rsidRDefault="00697BF4">
            <w:r>
              <w:t>Time of Meeting:</w:t>
            </w:r>
            <w:r w:rsidR="002025B9">
              <w:t xml:space="preserve"> 6:55pm</w:t>
            </w:r>
          </w:p>
        </w:tc>
        <w:tc>
          <w:tcPr>
            <w:tcW w:w="5827" w:type="dxa"/>
            <w:gridSpan w:val="4"/>
          </w:tcPr>
          <w:p w:rsidR="00697BF4" w:rsidRDefault="008429B8">
            <w:r>
              <w:t xml:space="preserve">Secretary: </w:t>
            </w:r>
            <w:r w:rsidR="00F85093">
              <w:t>Wes Mcleod</w:t>
            </w:r>
          </w:p>
        </w:tc>
      </w:tr>
      <w:tr w:rsidR="00697BF4" w:rsidTr="00AE1F3B">
        <w:trPr>
          <w:trHeight w:val="239"/>
        </w:trPr>
        <w:tc>
          <w:tcPr>
            <w:tcW w:w="10615" w:type="dxa"/>
            <w:gridSpan w:val="10"/>
          </w:tcPr>
          <w:p w:rsidR="00697BF4" w:rsidRDefault="00E631B2" w:rsidP="00E631B2">
            <w:pPr>
              <w:jc w:val="center"/>
            </w:pPr>
            <w:r>
              <w:t>Attendance</w:t>
            </w:r>
          </w:p>
        </w:tc>
      </w:tr>
      <w:tr w:rsidR="00E762F9" w:rsidTr="00AE1F3B">
        <w:trPr>
          <w:trHeight w:val="233"/>
        </w:trPr>
        <w:tc>
          <w:tcPr>
            <w:tcW w:w="1596" w:type="dxa"/>
            <w:gridSpan w:val="2"/>
          </w:tcPr>
          <w:p w:rsidR="00E762F9" w:rsidRDefault="00E762F9">
            <w:r>
              <w:t>P: Present</w:t>
            </w:r>
          </w:p>
        </w:tc>
        <w:tc>
          <w:tcPr>
            <w:tcW w:w="1596" w:type="dxa"/>
          </w:tcPr>
          <w:p w:rsidR="00E762F9" w:rsidRDefault="00E762F9">
            <w:r>
              <w:t>A: Absent</w:t>
            </w:r>
          </w:p>
        </w:tc>
        <w:tc>
          <w:tcPr>
            <w:tcW w:w="1596" w:type="dxa"/>
            <w:gridSpan w:val="3"/>
          </w:tcPr>
          <w:p w:rsidR="00E762F9" w:rsidRDefault="00E762F9">
            <w:r>
              <w:t>V: Vacation</w:t>
            </w:r>
          </w:p>
        </w:tc>
        <w:tc>
          <w:tcPr>
            <w:tcW w:w="1596" w:type="dxa"/>
          </w:tcPr>
          <w:p w:rsidR="00E762F9" w:rsidRDefault="00E762F9">
            <w:r>
              <w:t>S: Sick</w:t>
            </w:r>
          </w:p>
        </w:tc>
        <w:tc>
          <w:tcPr>
            <w:tcW w:w="4231" w:type="dxa"/>
            <w:gridSpan w:val="3"/>
          </w:tcPr>
          <w:p w:rsidR="00E762F9" w:rsidRDefault="00E762F9">
            <w:r>
              <w:t>Vis: Visitor</w:t>
            </w:r>
          </w:p>
        </w:tc>
      </w:tr>
      <w:tr w:rsidR="00110E69" w:rsidTr="00AE1F3B">
        <w:trPr>
          <w:trHeight w:val="239"/>
        </w:trPr>
        <w:tc>
          <w:tcPr>
            <w:tcW w:w="10615" w:type="dxa"/>
            <w:gridSpan w:val="10"/>
          </w:tcPr>
          <w:p w:rsidR="00110E69" w:rsidRDefault="00110E69"/>
        </w:tc>
      </w:tr>
      <w:tr w:rsidR="00110E69" w:rsidTr="00AE1F3B">
        <w:trPr>
          <w:trHeight w:val="233"/>
        </w:trPr>
        <w:tc>
          <w:tcPr>
            <w:tcW w:w="1075" w:type="dxa"/>
          </w:tcPr>
          <w:p w:rsidR="00110E69" w:rsidRDefault="00110E69">
            <w:r>
              <w:t>Code</w:t>
            </w:r>
          </w:p>
        </w:tc>
        <w:tc>
          <w:tcPr>
            <w:tcW w:w="2273" w:type="dxa"/>
            <w:gridSpan w:val="3"/>
          </w:tcPr>
          <w:p w:rsidR="00110E69" w:rsidRDefault="00110E69">
            <w:r>
              <w:t>Name</w:t>
            </w:r>
          </w:p>
        </w:tc>
        <w:tc>
          <w:tcPr>
            <w:tcW w:w="720" w:type="dxa"/>
          </w:tcPr>
          <w:p w:rsidR="00110E69" w:rsidRDefault="00110E69">
            <w:r>
              <w:t>Code</w:t>
            </w:r>
          </w:p>
        </w:tc>
        <w:tc>
          <w:tcPr>
            <w:tcW w:w="2430" w:type="dxa"/>
            <w:gridSpan w:val="3"/>
          </w:tcPr>
          <w:p w:rsidR="00110E69" w:rsidRDefault="00110E69">
            <w:r>
              <w:t>Name</w:t>
            </w:r>
          </w:p>
        </w:tc>
        <w:tc>
          <w:tcPr>
            <w:tcW w:w="697" w:type="dxa"/>
          </w:tcPr>
          <w:p w:rsidR="00110E69" w:rsidRDefault="00110E69">
            <w:r>
              <w:t>Code</w:t>
            </w:r>
          </w:p>
        </w:tc>
        <w:tc>
          <w:tcPr>
            <w:tcW w:w="3420" w:type="dxa"/>
          </w:tcPr>
          <w:p w:rsidR="00110E69" w:rsidRDefault="00110E69">
            <w:r>
              <w:t>Name</w:t>
            </w:r>
          </w:p>
        </w:tc>
      </w:tr>
      <w:tr w:rsidR="00110E69" w:rsidTr="00AE1F3B">
        <w:trPr>
          <w:trHeight w:val="239"/>
        </w:trPr>
        <w:tc>
          <w:tcPr>
            <w:tcW w:w="1075" w:type="dxa"/>
          </w:tcPr>
          <w:p w:rsidR="00110E69" w:rsidRDefault="002025B9">
            <w:r>
              <w:t>A</w:t>
            </w:r>
          </w:p>
        </w:tc>
        <w:tc>
          <w:tcPr>
            <w:tcW w:w="2273" w:type="dxa"/>
            <w:gridSpan w:val="3"/>
          </w:tcPr>
          <w:p w:rsidR="00110E69" w:rsidRDefault="008429B8">
            <w:r>
              <w:t>Robey Burke</w:t>
            </w:r>
            <w:r w:rsidR="00232859">
              <w:t xml:space="preserve">       </w:t>
            </w:r>
          </w:p>
        </w:tc>
        <w:tc>
          <w:tcPr>
            <w:tcW w:w="720" w:type="dxa"/>
          </w:tcPr>
          <w:p w:rsidR="00110E69" w:rsidRDefault="002025B9">
            <w:r>
              <w:t>P</w:t>
            </w:r>
          </w:p>
        </w:tc>
        <w:tc>
          <w:tcPr>
            <w:tcW w:w="2430" w:type="dxa"/>
            <w:gridSpan w:val="3"/>
          </w:tcPr>
          <w:p w:rsidR="00110E69" w:rsidRDefault="00232859">
            <w:r>
              <w:t xml:space="preserve">Cindy </w:t>
            </w:r>
            <w:proofErr w:type="spellStart"/>
            <w:r>
              <w:t>Gordan</w:t>
            </w:r>
            <w:proofErr w:type="spellEnd"/>
            <w:r>
              <w:t xml:space="preserve">           </w:t>
            </w:r>
          </w:p>
        </w:tc>
        <w:tc>
          <w:tcPr>
            <w:tcW w:w="697" w:type="dxa"/>
          </w:tcPr>
          <w:p w:rsidR="00110E69" w:rsidRDefault="00110E69"/>
        </w:tc>
        <w:tc>
          <w:tcPr>
            <w:tcW w:w="3420" w:type="dxa"/>
          </w:tcPr>
          <w:p w:rsidR="00110E69" w:rsidRDefault="00110E69"/>
        </w:tc>
      </w:tr>
      <w:tr w:rsidR="00110E69" w:rsidTr="00AE1F3B">
        <w:trPr>
          <w:trHeight w:val="233"/>
        </w:trPr>
        <w:tc>
          <w:tcPr>
            <w:tcW w:w="1075" w:type="dxa"/>
          </w:tcPr>
          <w:p w:rsidR="00110E69" w:rsidRDefault="002025B9">
            <w:r>
              <w:t>A</w:t>
            </w:r>
          </w:p>
        </w:tc>
        <w:tc>
          <w:tcPr>
            <w:tcW w:w="2273" w:type="dxa"/>
            <w:gridSpan w:val="3"/>
          </w:tcPr>
          <w:p w:rsidR="00110E69" w:rsidRDefault="009115EC" w:rsidP="00232859">
            <w:r>
              <w:t>Melissa Burke</w:t>
            </w:r>
            <w:r w:rsidR="00232859">
              <w:t xml:space="preserve">     </w:t>
            </w:r>
          </w:p>
        </w:tc>
        <w:tc>
          <w:tcPr>
            <w:tcW w:w="720" w:type="dxa"/>
          </w:tcPr>
          <w:p w:rsidR="00110E69" w:rsidRDefault="002025B9">
            <w:r>
              <w:t>P</w:t>
            </w:r>
          </w:p>
        </w:tc>
        <w:tc>
          <w:tcPr>
            <w:tcW w:w="2430" w:type="dxa"/>
            <w:gridSpan w:val="3"/>
          </w:tcPr>
          <w:p w:rsidR="00110E69" w:rsidRDefault="00232859">
            <w:r>
              <w:t xml:space="preserve">Michelle Krenrich     </w:t>
            </w:r>
          </w:p>
        </w:tc>
        <w:tc>
          <w:tcPr>
            <w:tcW w:w="697" w:type="dxa"/>
          </w:tcPr>
          <w:p w:rsidR="00110E69" w:rsidRDefault="00110E69"/>
        </w:tc>
        <w:tc>
          <w:tcPr>
            <w:tcW w:w="3420" w:type="dxa"/>
          </w:tcPr>
          <w:p w:rsidR="00110E69" w:rsidRDefault="00110E69"/>
        </w:tc>
      </w:tr>
      <w:tr w:rsidR="00110E69" w:rsidTr="00AE1F3B">
        <w:trPr>
          <w:trHeight w:val="239"/>
        </w:trPr>
        <w:tc>
          <w:tcPr>
            <w:tcW w:w="1075" w:type="dxa"/>
          </w:tcPr>
          <w:p w:rsidR="002025B9" w:rsidRDefault="002025B9">
            <w:r>
              <w:t>P</w:t>
            </w:r>
          </w:p>
        </w:tc>
        <w:tc>
          <w:tcPr>
            <w:tcW w:w="2273" w:type="dxa"/>
            <w:gridSpan w:val="3"/>
          </w:tcPr>
          <w:p w:rsidR="00110E69" w:rsidRDefault="009115EC">
            <w:r>
              <w:t>Joel Worsham</w:t>
            </w:r>
            <w:r w:rsidR="00232859">
              <w:t xml:space="preserve">    </w:t>
            </w:r>
          </w:p>
        </w:tc>
        <w:tc>
          <w:tcPr>
            <w:tcW w:w="720" w:type="dxa"/>
          </w:tcPr>
          <w:p w:rsidR="00110E69" w:rsidRDefault="002025B9">
            <w:r>
              <w:t>P</w:t>
            </w:r>
          </w:p>
        </w:tc>
        <w:tc>
          <w:tcPr>
            <w:tcW w:w="2430" w:type="dxa"/>
            <w:gridSpan w:val="3"/>
          </w:tcPr>
          <w:p w:rsidR="00011DBE" w:rsidRDefault="00232859" w:rsidP="00232859">
            <w:r>
              <w:t xml:space="preserve">Joyce Vaughn            </w:t>
            </w:r>
          </w:p>
        </w:tc>
        <w:tc>
          <w:tcPr>
            <w:tcW w:w="697" w:type="dxa"/>
          </w:tcPr>
          <w:p w:rsidR="00110E69" w:rsidRDefault="00110E69"/>
        </w:tc>
        <w:tc>
          <w:tcPr>
            <w:tcW w:w="3420" w:type="dxa"/>
          </w:tcPr>
          <w:p w:rsidR="00110E69" w:rsidRDefault="00110E69"/>
        </w:tc>
      </w:tr>
      <w:tr w:rsidR="00110E69" w:rsidTr="00AE1F3B">
        <w:trPr>
          <w:trHeight w:val="233"/>
        </w:trPr>
        <w:tc>
          <w:tcPr>
            <w:tcW w:w="1075" w:type="dxa"/>
          </w:tcPr>
          <w:p w:rsidR="00110E69" w:rsidRDefault="002025B9">
            <w:r>
              <w:t>P</w:t>
            </w:r>
          </w:p>
        </w:tc>
        <w:tc>
          <w:tcPr>
            <w:tcW w:w="2273" w:type="dxa"/>
            <w:gridSpan w:val="3"/>
          </w:tcPr>
          <w:p w:rsidR="008429B8" w:rsidRDefault="008429B8">
            <w:r>
              <w:t>Leah Maness</w:t>
            </w:r>
            <w:r w:rsidR="00232859">
              <w:t xml:space="preserve">      </w:t>
            </w:r>
          </w:p>
        </w:tc>
        <w:tc>
          <w:tcPr>
            <w:tcW w:w="720" w:type="dxa"/>
          </w:tcPr>
          <w:p w:rsidR="00110E69" w:rsidRDefault="002025B9">
            <w:r>
              <w:t>P</w:t>
            </w:r>
          </w:p>
        </w:tc>
        <w:tc>
          <w:tcPr>
            <w:tcW w:w="2430" w:type="dxa"/>
            <w:gridSpan w:val="3"/>
          </w:tcPr>
          <w:p w:rsidR="00110E69" w:rsidRDefault="008F597F">
            <w:r>
              <w:t>Avis Bell</w:t>
            </w:r>
          </w:p>
        </w:tc>
        <w:tc>
          <w:tcPr>
            <w:tcW w:w="697" w:type="dxa"/>
          </w:tcPr>
          <w:p w:rsidR="00110E69" w:rsidRDefault="00110E69"/>
        </w:tc>
        <w:tc>
          <w:tcPr>
            <w:tcW w:w="3420" w:type="dxa"/>
          </w:tcPr>
          <w:p w:rsidR="00110E69" w:rsidRDefault="00110E69"/>
        </w:tc>
      </w:tr>
      <w:tr w:rsidR="00110E69" w:rsidTr="00AE1F3B">
        <w:trPr>
          <w:trHeight w:val="239"/>
        </w:trPr>
        <w:tc>
          <w:tcPr>
            <w:tcW w:w="1075" w:type="dxa"/>
          </w:tcPr>
          <w:p w:rsidR="00110E69" w:rsidRDefault="002025B9">
            <w:r>
              <w:t>P</w:t>
            </w:r>
          </w:p>
        </w:tc>
        <w:tc>
          <w:tcPr>
            <w:tcW w:w="2273" w:type="dxa"/>
            <w:gridSpan w:val="3"/>
          </w:tcPr>
          <w:p w:rsidR="00110E69" w:rsidRDefault="008429B8">
            <w:r>
              <w:t>Wes Mcleod</w:t>
            </w:r>
            <w:r w:rsidR="00232859">
              <w:t xml:space="preserve">       </w:t>
            </w:r>
          </w:p>
        </w:tc>
        <w:tc>
          <w:tcPr>
            <w:tcW w:w="720" w:type="dxa"/>
          </w:tcPr>
          <w:p w:rsidR="00110E69" w:rsidRDefault="00110E69"/>
        </w:tc>
        <w:tc>
          <w:tcPr>
            <w:tcW w:w="2430" w:type="dxa"/>
            <w:gridSpan w:val="3"/>
          </w:tcPr>
          <w:p w:rsidR="00110E69" w:rsidRDefault="00110E69"/>
        </w:tc>
        <w:tc>
          <w:tcPr>
            <w:tcW w:w="697" w:type="dxa"/>
          </w:tcPr>
          <w:p w:rsidR="00110E69" w:rsidRDefault="00110E69"/>
        </w:tc>
        <w:tc>
          <w:tcPr>
            <w:tcW w:w="3420" w:type="dxa"/>
          </w:tcPr>
          <w:p w:rsidR="00110E69" w:rsidRDefault="00110E69"/>
        </w:tc>
      </w:tr>
      <w:tr w:rsidR="00110E69" w:rsidTr="00AE1F3B">
        <w:trPr>
          <w:trHeight w:val="233"/>
        </w:trPr>
        <w:tc>
          <w:tcPr>
            <w:tcW w:w="1075" w:type="dxa"/>
          </w:tcPr>
          <w:p w:rsidR="00110E69" w:rsidRDefault="002025B9">
            <w:r>
              <w:t>P</w:t>
            </w:r>
          </w:p>
        </w:tc>
        <w:tc>
          <w:tcPr>
            <w:tcW w:w="2273" w:type="dxa"/>
            <w:gridSpan w:val="3"/>
          </w:tcPr>
          <w:p w:rsidR="00110E69" w:rsidRDefault="00917A06">
            <w:r>
              <w:t xml:space="preserve">Rick Borchert      </w:t>
            </w:r>
          </w:p>
        </w:tc>
        <w:tc>
          <w:tcPr>
            <w:tcW w:w="720" w:type="dxa"/>
          </w:tcPr>
          <w:p w:rsidR="00110E69" w:rsidRDefault="00110E69"/>
        </w:tc>
        <w:tc>
          <w:tcPr>
            <w:tcW w:w="2430" w:type="dxa"/>
            <w:gridSpan w:val="3"/>
          </w:tcPr>
          <w:p w:rsidR="00110E69" w:rsidRDefault="00110E69"/>
        </w:tc>
        <w:tc>
          <w:tcPr>
            <w:tcW w:w="697" w:type="dxa"/>
          </w:tcPr>
          <w:p w:rsidR="00110E69" w:rsidRDefault="00110E69"/>
        </w:tc>
        <w:tc>
          <w:tcPr>
            <w:tcW w:w="3420" w:type="dxa"/>
          </w:tcPr>
          <w:p w:rsidR="00110E69" w:rsidRDefault="00110E69"/>
        </w:tc>
      </w:tr>
      <w:tr w:rsidR="00110E69" w:rsidTr="00AE1F3B">
        <w:trPr>
          <w:trHeight w:val="239"/>
        </w:trPr>
        <w:tc>
          <w:tcPr>
            <w:tcW w:w="1075" w:type="dxa"/>
          </w:tcPr>
          <w:p w:rsidR="00110E69" w:rsidRDefault="002025B9">
            <w:r>
              <w:t>A</w:t>
            </w:r>
          </w:p>
        </w:tc>
        <w:tc>
          <w:tcPr>
            <w:tcW w:w="2273" w:type="dxa"/>
            <w:gridSpan w:val="3"/>
          </w:tcPr>
          <w:p w:rsidR="00110E69" w:rsidRDefault="00917A06">
            <w:r>
              <w:t>Mandy Hinshaw</w:t>
            </w:r>
          </w:p>
        </w:tc>
        <w:tc>
          <w:tcPr>
            <w:tcW w:w="720" w:type="dxa"/>
          </w:tcPr>
          <w:p w:rsidR="00110E69" w:rsidRDefault="00110E69"/>
        </w:tc>
        <w:tc>
          <w:tcPr>
            <w:tcW w:w="2430" w:type="dxa"/>
            <w:gridSpan w:val="3"/>
          </w:tcPr>
          <w:p w:rsidR="00110E69" w:rsidRDefault="00110E69"/>
        </w:tc>
        <w:tc>
          <w:tcPr>
            <w:tcW w:w="697" w:type="dxa"/>
          </w:tcPr>
          <w:p w:rsidR="00110E69" w:rsidRDefault="00110E69"/>
        </w:tc>
        <w:tc>
          <w:tcPr>
            <w:tcW w:w="3420" w:type="dxa"/>
          </w:tcPr>
          <w:p w:rsidR="00110E69" w:rsidRDefault="00110E69"/>
        </w:tc>
      </w:tr>
      <w:tr w:rsidR="008A256C" w:rsidTr="00AE1F3B">
        <w:trPr>
          <w:trHeight w:val="239"/>
        </w:trPr>
        <w:tc>
          <w:tcPr>
            <w:tcW w:w="1075" w:type="dxa"/>
          </w:tcPr>
          <w:p w:rsidR="008A256C" w:rsidRDefault="002025B9">
            <w:r>
              <w:t>A</w:t>
            </w:r>
          </w:p>
        </w:tc>
        <w:tc>
          <w:tcPr>
            <w:tcW w:w="2273" w:type="dxa"/>
            <w:gridSpan w:val="3"/>
          </w:tcPr>
          <w:p w:rsidR="008A256C" w:rsidRDefault="00AD2E18">
            <w:r>
              <w:t>Robbie Sheppard</w:t>
            </w:r>
            <w:r w:rsidR="00232859">
              <w:t xml:space="preserve"> </w:t>
            </w:r>
          </w:p>
        </w:tc>
        <w:tc>
          <w:tcPr>
            <w:tcW w:w="720" w:type="dxa"/>
          </w:tcPr>
          <w:p w:rsidR="008A256C" w:rsidRDefault="008A256C"/>
        </w:tc>
        <w:tc>
          <w:tcPr>
            <w:tcW w:w="2430" w:type="dxa"/>
            <w:gridSpan w:val="3"/>
          </w:tcPr>
          <w:p w:rsidR="008A256C" w:rsidRDefault="008A256C"/>
        </w:tc>
        <w:tc>
          <w:tcPr>
            <w:tcW w:w="697" w:type="dxa"/>
          </w:tcPr>
          <w:p w:rsidR="008A256C" w:rsidRDefault="008A256C"/>
        </w:tc>
        <w:tc>
          <w:tcPr>
            <w:tcW w:w="3420" w:type="dxa"/>
          </w:tcPr>
          <w:p w:rsidR="008A256C" w:rsidRDefault="008A256C"/>
        </w:tc>
      </w:tr>
      <w:tr w:rsidR="008A256C" w:rsidTr="00AE1F3B">
        <w:trPr>
          <w:trHeight w:val="239"/>
        </w:trPr>
        <w:tc>
          <w:tcPr>
            <w:tcW w:w="1075" w:type="dxa"/>
          </w:tcPr>
          <w:p w:rsidR="008A256C" w:rsidRDefault="002025B9">
            <w:r>
              <w:t>P</w:t>
            </w:r>
          </w:p>
        </w:tc>
        <w:tc>
          <w:tcPr>
            <w:tcW w:w="2273" w:type="dxa"/>
            <w:gridSpan w:val="3"/>
          </w:tcPr>
          <w:p w:rsidR="008A256C" w:rsidRDefault="00232859">
            <w:r>
              <w:t xml:space="preserve">April Kirkman        </w:t>
            </w:r>
          </w:p>
        </w:tc>
        <w:tc>
          <w:tcPr>
            <w:tcW w:w="720" w:type="dxa"/>
          </w:tcPr>
          <w:p w:rsidR="008A256C" w:rsidRDefault="008A256C"/>
        </w:tc>
        <w:tc>
          <w:tcPr>
            <w:tcW w:w="2430" w:type="dxa"/>
            <w:gridSpan w:val="3"/>
          </w:tcPr>
          <w:p w:rsidR="008A256C" w:rsidRDefault="008A256C"/>
        </w:tc>
        <w:tc>
          <w:tcPr>
            <w:tcW w:w="697" w:type="dxa"/>
          </w:tcPr>
          <w:p w:rsidR="008A256C" w:rsidRDefault="008A256C"/>
        </w:tc>
        <w:tc>
          <w:tcPr>
            <w:tcW w:w="3420" w:type="dxa"/>
          </w:tcPr>
          <w:p w:rsidR="008A256C" w:rsidRDefault="008A256C"/>
        </w:tc>
      </w:tr>
      <w:tr w:rsidR="008A256C" w:rsidTr="00AE1F3B">
        <w:trPr>
          <w:trHeight w:val="239"/>
        </w:trPr>
        <w:tc>
          <w:tcPr>
            <w:tcW w:w="1075" w:type="dxa"/>
          </w:tcPr>
          <w:p w:rsidR="008A256C" w:rsidRDefault="002025B9">
            <w:r>
              <w:t>P</w:t>
            </w:r>
          </w:p>
        </w:tc>
        <w:tc>
          <w:tcPr>
            <w:tcW w:w="2273" w:type="dxa"/>
            <w:gridSpan w:val="3"/>
          </w:tcPr>
          <w:p w:rsidR="008A256C" w:rsidRDefault="00232859">
            <w:r>
              <w:t xml:space="preserve">Jamie Price            </w:t>
            </w:r>
          </w:p>
        </w:tc>
        <w:tc>
          <w:tcPr>
            <w:tcW w:w="720" w:type="dxa"/>
          </w:tcPr>
          <w:p w:rsidR="008A256C" w:rsidRDefault="008A256C"/>
        </w:tc>
        <w:tc>
          <w:tcPr>
            <w:tcW w:w="2430" w:type="dxa"/>
            <w:gridSpan w:val="3"/>
          </w:tcPr>
          <w:p w:rsidR="008A256C" w:rsidRDefault="008A256C"/>
        </w:tc>
        <w:tc>
          <w:tcPr>
            <w:tcW w:w="697" w:type="dxa"/>
          </w:tcPr>
          <w:p w:rsidR="008A256C" w:rsidRDefault="008A256C"/>
        </w:tc>
        <w:tc>
          <w:tcPr>
            <w:tcW w:w="3420" w:type="dxa"/>
          </w:tcPr>
          <w:p w:rsidR="008A256C" w:rsidRDefault="008A256C"/>
        </w:tc>
      </w:tr>
      <w:tr w:rsidR="004B35F0" w:rsidTr="00AE1F3B">
        <w:tc>
          <w:tcPr>
            <w:tcW w:w="1075" w:type="dxa"/>
          </w:tcPr>
          <w:p w:rsidR="008A256C" w:rsidRDefault="008A256C"/>
          <w:p w:rsidR="008A256C" w:rsidRDefault="008A256C"/>
        </w:tc>
        <w:tc>
          <w:tcPr>
            <w:tcW w:w="6120" w:type="dxa"/>
            <w:gridSpan w:val="8"/>
          </w:tcPr>
          <w:p w:rsidR="008A256C" w:rsidRDefault="008A256C" w:rsidP="00244057">
            <w:pPr>
              <w:rPr>
                <w:u w:val="single"/>
              </w:rPr>
            </w:pPr>
          </w:p>
          <w:p w:rsidR="008A256C" w:rsidRPr="008A256C" w:rsidRDefault="008A256C" w:rsidP="00244057">
            <w:pPr>
              <w:rPr>
                <w:u w:val="single"/>
              </w:rPr>
            </w:pPr>
            <w:r>
              <w:rPr>
                <w:u w:val="single"/>
              </w:rPr>
              <w:t>Agenda Items</w:t>
            </w:r>
          </w:p>
        </w:tc>
        <w:tc>
          <w:tcPr>
            <w:tcW w:w="3420" w:type="dxa"/>
          </w:tcPr>
          <w:p w:rsidR="004B35F0" w:rsidRDefault="004B35F0"/>
          <w:p w:rsidR="008A256C" w:rsidRPr="008A256C" w:rsidRDefault="008A256C">
            <w:pPr>
              <w:rPr>
                <w:u w:val="single"/>
              </w:rPr>
            </w:pPr>
            <w:r>
              <w:rPr>
                <w:u w:val="single"/>
              </w:rPr>
              <w:t>Action</w:t>
            </w:r>
            <w:r w:rsidR="00AD2E18">
              <w:rPr>
                <w:u w:val="single"/>
              </w:rPr>
              <w:t>s &amp; Assignments</w:t>
            </w:r>
          </w:p>
        </w:tc>
      </w:tr>
      <w:tr w:rsidR="004B35F0" w:rsidTr="00AE1F3B">
        <w:trPr>
          <w:trHeight w:val="2159"/>
        </w:trPr>
        <w:tc>
          <w:tcPr>
            <w:tcW w:w="1075" w:type="dxa"/>
          </w:tcPr>
          <w:p w:rsidR="008A256C" w:rsidRDefault="008A256C">
            <w:r>
              <w:t>1.</w:t>
            </w:r>
          </w:p>
          <w:p w:rsidR="00C37528" w:rsidRDefault="00C37528">
            <w:r>
              <w:t>Robey</w:t>
            </w:r>
          </w:p>
          <w:p w:rsidR="00C37528" w:rsidRDefault="00C37528">
            <w:r>
              <w:t>Burke</w:t>
            </w:r>
          </w:p>
          <w:p w:rsidR="00C37528" w:rsidRDefault="00C37528"/>
          <w:p w:rsidR="00C37528" w:rsidRDefault="00C37528"/>
          <w:p w:rsidR="008A256C" w:rsidRDefault="008A256C"/>
        </w:tc>
        <w:tc>
          <w:tcPr>
            <w:tcW w:w="6120" w:type="dxa"/>
            <w:gridSpan w:val="8"/>
          </w:tcPr>
          <w:p w:rsidR="00FA1780" w:rsidRDefault="000E07A9">
            <w:pPr>
              <w:rPr>
                <w:color w:val="FF0000"/>
                <w:u w:val="single"/>
              </w:rPr>
            </w:pPr>
            <w:r w:rsidRPr="00EB080D">
              <w:rPr>
                <w:color w:val="FF0000"/>
                <w:u w:val="single"/>
              </w:rPr>
              <w:t xml:space="preserve">Follow-Up Items </w:t>
            </w:r>
            <w:r w:rsidR="00917A06" w:rsidRPr="00EB080D">
              <w:rPr>
                <w:color w:val="FF0000"/>
                <w:u w:val="single"/>
              </w:rPr>
              <w:t>from</w:t>
            </w:r>
            <w:r w:rsidRPr="00EB080D">
              <w:rPr>
                <w:color w:val="FF0000"/>
                <w:u w:val="single"/>
              </w:rPr>
              <w:t xml:space="preserve"> Last Meeting:</w:t>
            </w:r>
          </w:p>
          <w:p w:rsidR="002025B9" w:rsidRDefault="002025B9" w:rsidP="002025B9">
            <w:pPr>
              <w:pStyle w:val="ListParagraph"/>
              <w:numPr>
                <w:ilvl w:val="0"/>
                <w:numId w:val="2"/>
              </w:numPr>
            </w:pPr>
            <w:r w:rsidRPr="002025B9">
              <w:t xml:space="preserve">After speaking with </w:t>
            </w:r>
            <w:r>
              <w:t xml:space="preserve">the online company Sports Decals, it was determined that it would not be a viable option for the Chatham Elite online market place.  Instead Southeast Stitchery (the company presently listed on the organizational website for clothing orders) was contacted to determine if they would be interested in the proposal. Southern Stitchery has stated </w:t>
            </w:r>
            <w:r w:rsidR="00F97A12">
              <w:t xml:space="preserve">that </w:t>
            </w:r>
            <w:r w:rsidR="00EB33C2">
              <w:t>if we agree to continue with</w:t>
            </w:r>
            <w:r w:rsidR="00F97A12">
              <w:t xml:space="preserve"> them as the sole clothing vendor on our website, they will donate 10% of the proceeds earned from Chatham Elite back to the organization when bulk orders are placed with their company.  A bulk order is defined as an order placed of 10 items or more.</w:t>
            </w:r>
          </w:p>
          <w:p w:rsidR="00B2469E" w:rsidRDefault="00651AF8" w:rsidP="00E762F9">
            <w:pPr>
              <w:pStyle w:val="ListParagraph"/>
              <w:numPr>
                <w:ilvl w:val="0"/>
                <w:numId w:val="2"/>
              </w:numPr>
            </w:pPr>
            <w:r>
              <w:t>The venues for Chatham Elite Day were narrowed down to the Swepsonville ballpark pending a review by the board.</w:t>
            </w: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Default="00AE1F3B" w:rsidP="00AE1F3B">
            <w:pPr>
              <w:pStyle w:val="ListParagraph"/>
              <w:ind w:left="360"/>
            </w:pPr>
          </w:p>
          <w:p w:rsidR="00AE1F3B" w:rsidRPr="00AE1F3B" w:rsidRDefault="00AE1F3B" w:rsidP="00AE1F3B">
            <w:pPr>
              <w:rPr>
                <w:color w:val="FF0000"/>
                <w:u w:val="single"/>
              </w:rPr>
            </w:pPr>
          </w:p>
          <w:p w:rsidR="00AE1F3B" w:rsidRDefault="00AE1F3B" w:rsidP="00AE1F3B"/>
          <w:p w:rsidR="00AE1F3B" w:rsidRPr="00AE1F3B" w:rsidRDefault="00AE1F3B" w:rsidP="00AE1F3B">
            <w:pPr>
              <w:tabs>
                <w:tab w:val="left" w:pos="916"/>
              </w:tabs>
            </w:pPr>
            <w:r>
              <w:tab/>
            </w:r>
          </w:p>
        </w:tc>
        <w:tc>
          <w:tcPr>
            <w:tcW w:w="3420" w:type="dxa"/>
          </w:tcPr>
          <w:p w:rsidR="004B35F0" w:rsidRDefault="004B35F0"/>
          <w:p w:rsidR="00651AF8" w:rsidRDefault="00B2469E" w:rsidP="00651AF8">
            <w:pPr>
              <w:pStyle w:val="ListParagraph"/>
              <w:numPr>
                <w:ilvl w:val="0"/>
                <w:numId w:val="2"/>
              </w:numPr>
            </w:pPr>
            <w:r>
              <w:t>Joyce is going to reach out to the owner of Southeast Stitchery and determine if she will write a check and mail it to Leah for the 10% after each bulk order is made.</w:t>
            </w:r>
          </w:p>
          <w:p w:rsidR="00E762F9" w:rsidRDefault="00E762F9" w:rsidP="00E762F9">
            <w:pPr>
              <w:pStyle w:val="ListParagraph"/>
              <w:ind w:left="360"/>
            </w:pPr>
          </w:p>
          <w:p w:rsidR="00E762F9" w:rsidRDefault="00E762F9" w:rsidP="00E762F9">
            <w:pPr>
              <w:pStyle w:val="ListParagraph"/>
            </w:pPr>
          </w:p>
          <w:p w:rsidR="00E762F9" w:rsidRDefault="00E762F9" w:rsidP="00E762F9">
            <w:pPr>
              <w:pStyle w:val="ListParagraph"/>
              <w:ind w:left="360"/>
            </w:pPr>
          </w:p>
          <w:p w:rsidR="00E762F9" w:rsidRDefault="00E762F9" w:rsidP="00E762F9">
            <w:pPr>
              <w:pStyle w:val="ListParagraph"/>
              <w:ind w:left="360"/>
            </w:pPr>
          </w:p>
          <w:p w:rsidR="00E762F9" w:rsidRDefault="00E762F9" w:rsidP="00E762F9">
            <w:pPr>
              <w:pStyle w:val="ListParagraph"/>
              <w:ind w:left="360"/>
            </w:pPr>
          </w:p>
          <w:p w:rsidR="00651AF8" w:rsidRDefault="00651AF8" w:rsidP="00651AF8">
            <w:pPr>
              <w:pStyle w:val="ListParagraph"/>
              <w:numPr>
                <w:ilvl w:val="0"/>
                <w:numId w:val="2"/>
              </w:numPr>
            </w:pPr>
            <w:r>
              <w:t>Joyce is going to go to the park to determine if the parking will be adequate for as many as 100 vehicles or more as well as take pictures for the board review.</w:t>
            </w:r>
          </w:p>
          <w:p w:rsidR="00E762F9" w:rsidRDefault="00E762F9" w:rsidP="00537AD1">
            <w:pPr>
              <w:pStyle w:val="ListParagraph"/>
              <w:numPr>
                <w:ilvl w:val="0"/>
                <w:numId w:val="2"/>
              </w:numPr>
            </w:pPr>
            <w:r>
              <w:t>Joyce is going to research the above listed items and email the board with her findings.  Upon doing so the boa</w:t>
            </w:r>
            <w:r w:rsidR="00537AD1">
              <w:t>rd will vote on how to proceed with approving the use of Southeast Stitchery and using the Swepsonville Ballpark.</w:t>
            </w:r>
          </w:p>
        </w:tc>
      </w:tr>
      <w:tr w:rsidR="00537AD1" w:rsidTr="00AE1F3B">
        <w:trPr>
          <w:cantSplit/>
          <w:trHeight w:val="224"/>
        </w:trPr>
        <w:tc>
          <w:tcPr>
            <w:tcW w:w="1075" w:type="dxa"/>
          </w:tcPr>
          <w:p w:rsidR="00537AD1" w:rsidRDefault="00537AD1" w:rsidP="00C37528"/>
        </w:tc>
        <w:tc>
          <w:tcPr>
            <w:tcW w:w="6120" w:type="dxa"/>
            <w:gridSpan w:val="8"/>
          </w:tcPr>
          <w:p w:rsidR="00537AD1" w:rsidRPr="00537AD1" w:rsidRDefault="00537AD1" w:rsidP="002E6EE0">
            <w:pPr>
              <w:rPr>
                <w:u w:val="single"/>
              </w:rPr>
            </w:pPr>
            <w:r w:rsidRPr="00537AD1">
              <w:rPr>
                <w:u w:val="single"/>
              </w:rPr>
              <w:t>Agenda Items</w:t>
            </w:r>
          </w:p>
        </w:tc>
        <w:tc>
          <w:tcPr>
            <w:tcW w:w="3420" w:type="dxa"/>
          </w:tcPr>
          <w:p w:rsidR="00537AD1" w:rsidRPr="00537AD1" w:rsidRDefault="00537AD1" w:rsidP="000C19D4">
            <w:pPr>
              <w:rPr>
                <w:u w:val="single"/>
              </w:rPr>
            </w:pPr>
            <w:r w:rsidRPr="00537AD1">
              <w:rPr>
                <w:u w:val="single"/>
              </w:rPr>
              <w:t>Actions &amp; Assignments</w:t>
            </w:r>
          </w:p>
        </w:tc>
      </w:tr>
      <w:tr w:rsidR="004B35F0" w:rsidTr="00AE1F3B">
        <w:trPr>
          <w:cantSplit/>
          <w:trHeight w:val="2150"/>
        </w:trPr>
        <w:tc>
          <w:tcPr>
            <w:tcW w:w="1075" w:type="dxa"/>
          </w:tcPr>
          <w:p w:rsidR="004B35F0" w:rsidRDefault="004B35F0" w:rsidP="00C37528">
            <w:r>
              <w:t>2.</w:t>
            </w:r>
          </w:p>
          <w:p w:rsidR="00C37528" w:rsidRDefault="00C37528" w:rsidP="00C37528">
            <w:r>
              <w:t>Leah</w:t>
            </w:r>
          </w:p>
          <w:p w:rsidR="00C37528" w:rsidRDefault="00C37528" w:rsidP="00C37528">
            <w:r>
              <w:t>Maness</w:t>
            </w:r>
          </w:p>
        </w:tc>
        <w:tc>
          <w:tcPr>
            <w:tcW w:w="6120" w:type="dxa"/>
            <w:gridSpan w:val="8"/>
          </w:tcPr>
          <w:p w:rsidR="004B35F0" w:rsidRDefault="009115EC" w:rsidP="002E6EE0">
            <w:pPr>
              <w:rPr>
                <w:color w:val="FF0000"/>
                <w:u w:val="single"/>
              </w:rPr>
            </w:pPr>
            <w:r>
              <w:rPr>
                <w:color w:val="FF0000"/>
                <w:u w:val="single"/>
              </w:rPr>
              <w:t>Finance</w:t>
            </w:r>
            <w:r w:rsidR="000E07A9" w:rsidRPr="00EB080D">
              <w:rPr>
                <w:color w:val="FF0000"/>
                <w:u w:val="single"/>
              </w:rPr>
              <w:t xml:space="preserve"> Update</w:t>
            </w:r>
            <w:r>
              <w:rPr>
                <w:color w:val="FF0000"/>
                <w:u w:val="single"/>
              </w:rPr>
              <w:t>s</w:t>
            </w:r>
            <w:r w:rsidR="000E07A9" w:rsidRPr="00EB080D">
              <w:rPr>
                <w:color w:val="FF0000"/>
                <w:u w:val="single"/>
              </w:rPr>
              <w:t>:</w:t>
            </w:r>
          </w:p>
          <w:p w:rsidR="00B2469E" w:rsidRPr="00537AD1" w:rsidRDefault="00537AD1" w:rsidP="00537AD1">
            <w:pPr>
              <w:pStyle w:val="ListParagraph"/>
              <w:numPr>
                <w:ilvl w:val="0"/>
                <w:numId w:val="4"/>
              </w:numPr>
            </w:pPr>
            <w:r w:rsidRPr="00537AD1">
              <w:t>On March 10</w:t>
            </w:r>
            <w:r w:rsidRPr="00537AD1">
              <w:rPr>
                <w:vertAlign w:val="superscript"/>
              </w:rPr>
              <w:t>th</w:t>
            </w:r>
            <w:r w:rsidRPr="00537AD1">
              <w:t xml:space="preserve"> a check in the amount of $2,490.40 was deposited </w:t>
            </w:r>
            <w:r>
              <w:t xml:space="preserve">from Eddie Vaughn’s team.  The check was to cover $300 in player fees as well as fundraiser proceeds for the amount of $2,190.40.  From the balance of this money a check for $1,767.66 was sent to Yankee Candle Company to pay for the products of the fundraiser and $422.74 was transferred to Eddie Vaughn’s account for the funds that were made as a result of the fundraiser.  As of the time of the meeting the organizational checking account balance is $2468.27. </w:t>
            </w:r>
          </w:p>
        </w:tc>
        <w:tc>
          <w:tcPr>
            <w:tcW w:w="3420" w:type="dxa"/>
          </w:tcPr>
          <w:p w:rsidR="004B35F0" w:rsidRPr="000C19D4" w:rsidRDefault="004B35F0" w:rsidP="000C19D4"/>
        </w:tc>
      </w:tr>
      <w:tr w:rsidR="004B35F0" w:rsidTr="00AE1F3B">
        <w:trPr>
          <w:trHeight w:val="1385"/>
        </w:trPr>
        <w:tc>
          <w:tcPr>
            <w:tcW w:w="1075" w:type="dxa"/>
          </w:tcPr>
          <w:p w:rsidR="004B35F0" w:rsidRDefault="004B35F0">
            <w:r>
              <w:t>3.</w:t>
            </w:r>
          </w:p>
          <w:p w:rsidR="004304CE" w:rsidRDefault="004304CE">
            <w:r>
              <w:t>April</w:t>
            </w:r>
          </w:p>
          <w:p w:rsidR="004304CE" w:rsidRDefault="004304CE">
            <w:r>
              <w:t>Kirkman</w:t>
            </w:r>
          </w:p>
          <w:p w:rsidR="004304CE" w:rsidRDefault="004304CE">
            <w:r>
              <w:t xml:space="preserve">Jamie </w:t>
            </w:r>
          </w:p>
          <w:p w:rsidR="004304CE" w:rsidRDefault="004304CE">
            <w:r>
              <w:t>Price</w:t>
            </w:r>
          </w:p>
          <w:p w:rsidR="004304CE" w:rsidRDefault="004304CE"/>
        </w:tc>
        <w:tc>
          <w:tcPr>
            <w:tcW w:w="6120" w:type="dxa"/>
            <w:gridSpan w:val="8"/>
          </w:tcPr>
          <w:p w:rsidR="004B35F0" w:rsidRDefault="000E07A9">
            <w:pPr>
              <w:rPr>
                <w:color w:val="FF0000"/>
                <w:u w:val="single"/>
              </w:rPr>
            </w:pPr>
            <w:r w:rsidRPr="00EB080D">
              <w:rPr>
                <w:color w:val="FF0000"/>
                <w:u w:val="single"/>
              </w:rPr>
              <w:t>501c3 Update:</w:t>
            </w:r>
          </w:p>
          <w:p w:rsidR="00B2469E" w:rsidRPr="00B2469E" w:rsidRDefault="00B2469E" w:rsidP="00B2469E">
            <w:pPr>
              <w:pStyle w:val="ListParagraph"/>
              <w:numPr>
                <w:ilvl w:val="0"/>
                <w:numId w:val="3"/>
              </w:numPr>
              <w:rPr>
                <w:u w:val="single"/>
              </w:rPr>
            </w:pPr>
            <w:r>
              <w:rPr>
                <w:u w:val="single"/>
              </w:rPr>
              <w:t>n/a</w:t>
            </w:r>
          </w:p>
        </w:tc>
        <w:tc>
          <w:tcPr>
            <w:tcW w:w="3420" w:type="dxa"/>
          </w:tcPr>
          <w:p w:rsidR="004B35F0" w:rsidRDefault="004B35F0"/>
        </w:tc>
      </w:tr>
      <w:tr w:rsidR="00DC5BF6" w:rsidTr="00AE1F3B">
        <w:trPr>
          <w:trHeight w:val="1457"/>
        </w:trPr>
        <w:tc>
          <w:tcPr>
            <w:tcW w:w="1075" w:type="dxa"/>
          </w:tcPr>
          <w:p w:rsidR="00DC5BF6" w:rsidRDefault="00DC5BF6">
            <w:r>
              <w:t>4.</w:t>
            </w:r>
          </w:p>
          <w:p w:rsidR="004304CE" w:rsidRDefault="004304CE"/>
        </w:tc>
        <w:tc>
          <w:tcPr>
            <w:tcW w:w="6120" w:type="dxa"/>
            <w:gridSpan w:val="8"/>
          </w:tcPr>
          <w:p w:rsidR="00DC5BF6" w:rsidRPr="00EB080D" w:rsidRDefault="00092A06">
            <w:pPr>
              <w:rPr>
                <w:color w:val="FF0000"/>
                <w:u w:val="single"/>
              </w:rPr>
            </w:pPr>
            <w:r>
              <w:rPr>
                <w:color w:val="FF0000"/>
                <w:u w:val="single"/>
              </w:rPr>
              <w:t xml:space="preserve">Organizational Fundraisers &amp; </w:t>
            </w:r>
            <w:r w:rsidR="000E07A9" w:rsidRPr="00EB080D">
              <w:rPr>
                <w:color w:val="FF0000"/>
                <w:u w:val="single"/>
              </w:rPr>
              <w:t>Special Events:</w:t>
            </w:r>
          </w:p>
        </w:tc>
        <w:tc>
          <w:tcPr>
            <w:tcW w:w="3420" w:type="dxa"/>
          </w:tcPr>
          <w:p w:rsidR="00DC5BF6" w:rsidRDefault="00537AD1" w:rsidP="00537AD1">
            <w:pPr>
              <w:pStyle w:val="ListParagraph"/>
              <w:numPr>
                <w:ilvl w:val="0"/>
                <w:numId w:val="3"/>
              </w:numPr>
            </w:pPr>
            <w:r>
              <w:t>The board elected to move the 2017 Organizational Softball Tournament/Fundraiser planning meeting to June 13</w:t>
            </w:r>
            <w:r w:rsidRPr="00537AD1">
              <w:rPr>
                <w:vertAlign w:val="superscript"/>
              </w:rPr>
              <w:t>th</w:t>
            </w:r>
            <w:r>
              <w:t>.</w:t>
            </w:r>
          </w:p>
        </w:tc>
      </w:tr>
      <w:tr w:rsidR="00DC5BF6" w:rsidTr="00AE1F3B">
        <w:trPr>
          <w:trHeight w:val="1790"/>
        </w:trPr>
        <w:tc>
          <w:tcPr>
            <w:tcW w:w="1075" w:type="dxa"/>
          </w:tcPr>
          <w:p w:rsidR="00DC5BF6" w:rsidRDefault="00DC5BF6">
            <w:r>
              <w:t>5.</w:t>
            </w:r>
          </w:p>
        </w:tc>
        <w:tc>
          <w:tcPr>
            <w:tcW w:w="6120" w:type="dxa"/>
            <w:gridSpan w:val="8"/>
          </w:tcPr>
          <w:p w:rsidR="00DC5BF6" w:rsidRDefault="00C37528">
            <w:pPr>
              <w:rPr>
                <w:color w:val="FF0000"/>
                <w:u w:val="single"/>
              </w:rPr>
            </w:pPr>
            <w:r w:rsidRPr="00917A06">
              <w:rPr>
                <w:color w:val="FF0000"/>
                <w:u w:val="single"/>
              </w:rPr>
              <w:t>Topic:</w:t>
            </w:r>
          </w:p>
          <w:p w:rsidR="00B2469E" w:rsidRDefault="000C19D4" w:rsidP="00B2469E">
            <w:pPr>
              <w:pStyle w:val="ListParagraph"/>
              <w:numPr>
                <w:ilvl w:val="0"/>
                <w:numId w:val="3"/>
              </w:numPr>
            </w:pPr>
            <w:r w:rsidRPr="000C19D4">
              <w:t>A motion was made to move Chatham Elite Day</w:t>
            </w:r>
            <w:r>
              <w:t xml:space="preserve"> from August 6th to July 30</w:t>
            </w:r>
            <w:r w:rsidRPr="000C19D4">
              <w:rPr>
                <w:vertAlign w:val="superscript"/>
              </w:rPr>
              <w:t>th</w:t>
            </w:r>
            <w:r>
              <w:t xml:space="preserve"> to allow the committed team and the 18U showcase to play in a local tournament but was voted down because of schedule conflicts with the other teams.</w:t>
            </w:r>
          </w:p>
          <w:p w:rsidR="000C19D4" w:rsidRPr="000C19D4" w:rsidRDefault="000C19D4" w:rsidP="00B2469E">
            <w:pPr>
              <w:pStyle w:val="ListParagraph"/>
              <w:numPr>
                <w:ilvl w:val="0"/>
                <w:numId w:val="3"/>
              </w:numPr>
            </w:pPr>
            <w:r>
              <w:t>All player fees are due by July 1</w:t>
            </w:r>
            <w:r w:rsidRPr="000C19D4">
              <w:rPr>
                <w:vertAlign w:val="superscript"/>
              </w:rPr>
              <w:t>st</w:t>
            </w:r>
            <w:r>
              <w:t xml:space="preserve"> 2016. </w:t>
            </w:r>
          </w:p>
        </w:tc>
        <w:tc>
          <w:tcPr>
            <w:tcW w:w="3420" w:type="dxa"/>
          </w:tcPr>
          <w:p w:rsidR="00DC5BF6" w:rsidRDefault="00DC5BF6"/>
          <w:p w:rsidR="00537AD1" w:rsidRDefault="00537AD1" w:rsidP="00537AD1">
            <w:pPr>
              <w:pStyle w:val="ListParagraph"/>
              <w:ind w:left="450"/>
            </w:pPr>
          </w:p>
          <w:p w:rsidR="00537AD1" w:rsidRDefault="00537AD1" w:rsidP="00537AD1">
            <w:pPr>
              <w:pStyle w:val="ListParagraph"/>
              <w:ind w:left="450"/>
            </w:pPr>
          </w:p>
          <w:p w:rsidR="00537AD1" w:rsidRDefault="00537AD1" w:rsidP="00537AD1">
            <w:pPr>
              <w:pStyle w:val="ListParagraph"/>
              <w:ind w:left="450"/>
            </w:pPr>
          </w:p>
          <w:p w:rsidR="00537AD1" w:rsidRDefault="00537AD1" w:rsidP="00537AD1">
            <w:pPr>
              <w:pStyle w:val="ListParagraph"/>
              <w:ind w:left="450"/>
            </w:pPr>
          </w:p>
          <w:p w:rsidR="00537AD1" w:rsidRPr="00537AD1" w:rsidRDefault="00537AD1" w:rsidP="00537AD1">
            <w:pPr>
              <w:pStyle w:val="ListParagraph"/>
              <w:numPr>
                <w:ilvl w:val="0"/>
                <w:numId w:val="3"/>
              </w:numPr>
            </w:pPr>
            <w:r>
              <w:t>All player fees are due by July 1</w:t>
            </w:r>
            <w:r w:rsidRPr="000C19D4">
              <w:rPr>
                <w:vertAlign w:val="superscript"/>
              </w:rPr>
              <w:t>st</w:t>
            </w:r>
            <w:r>
              <w:t xml:space="preserve"> 2016.</w:t>
            </w:r>
          </w:p>
        </w:tc>
      </w:tr>
      <w:tr w:rsidR="00DC5BF6" w:rsidTr="00AE1F3B">
        <w:trPr>
          <w:trHeight w:val="1421"/>
        </w:trPr>
        <w:tc>
          <w:tcPr>
            <w:tcW w:w="1075" w:type="dxa"/>
          </w:tcPr>
          <w:p w:rsidR="00DC5BF6" w:rsidRDefault="00DC5BF6">
            <w:r>
              <w:t>6.</w:t>
            </w:r>
          </w:p>
          <w:p w:rsidR="00917A06" w:rsidRDefault="00917A06" w:rsidP="00917A06">
            <w:r>
              <w:t>Wes Mcleod</w:t>
            </w:r>
          </w:p>
          <w:p w:rsidR="00917A06" w:rsidRDefault="00917A06" w:rsidP="00917A06">
            <w:r>
              <w:t xml:space="preserve">Rick </w:t>
            </w:r>
            <w:r>
              <w:br/>
              <w:t>Borchert</w:t>
            </w:r>
          </w:p>
        </w:tc>
        <w:tc>
          <w:tcPr>
            <w:tcW w:w="6120" w:type="dxa"/>
            <w:gridSpan w:val="8"/>
          </w:tcPr>
          <w:p w:rsidR="00DC5BF6" w:rsidRDefault="00917A06">
            <w:pPr>
              <w:rPr>
                <w:color w:val="FF0000"/>
                <w:u w:val="single"/>
              </w:rPr>
            </w:pPr>
            <w:r w:rsidRPr="00EB080D">
              <w:rPr>
                <w:color w:val="FF0000"/>
                <w:u w:val="single"/>
              </w:rPr>
              <w:t>Website Updates &amp; (items to be placed on website):</w:t>
            </w:r>
          </w:p>
          <w:p w:rsidR="000C19D4" w:rsidRPr="000C19D4" w:rsidRDefault="000C19D4" w:rsidP="000C19D4">
            <w:pPr>
              <w:pStyle w:val="ListParagraph"/>
              <w:numPr>
                <w:ilvl w:val="0"/>
                <w:numId w:val="5"/>
              </w:numPr>
            </w:pPr>
            <w:r w:rsidRPr="000C19D4">
              <w:t>n/a</w:t>
            </w:r>
          </w:p>
        </w:tc>
        <w:tc>
          <w:tcPr>
            <w:tcW w:w="3420" w:type="dxa"/>
          </w:tcPr>
          <w:p w:rsidR="00DC5BF6" w:rsidRDefault="00DC5BF6"/>
        </w:tc>
      </w:tr>
      <w:tr w:rsidR="00C37528" w:rsidTr="00AE1F3B">
        <w:trPr>
          <w:trHeight w:val="899"/>
        </w:trPr>
        <w:tc>
          <w:tcPr>
            <w:tcW w:w="1075" w:type="dxa"/>
          </w:tcPr>
          <w:p w:rsidR="00C37528" w:rsidRDefault="00FB5A7F">
            <w:r>
              <w:t>7</w:t>
            </w:r>
            <w:r w:rsidR="00C37528">
              <w:t>.</w:t>
            </w:r>
          </w:p>
          <w:p w:rsidR="004304CE" w:rsidRDefault="004304CE"/>
        </w:tc>
        <w:tc>
          <w:tcPr>
            <w:tcW w:w="6120" w:type="dxa"/>
            <w:gridSpan w:val="8"/>
          </w:tcPr>
          <w:p w:rsidR="00EB080D" w:rsidRDefault="00917A06" w:rsidP="002E6EE0">
            <w:pPr>
              <w:rPr>
                <w:color w:val="FF0000"/>
                <w:u w:val="single"/>
              </w:rPr>
            </w:pPr>
            <w:r>
              <w:rPr>
                <w:color w:val="FF0000"/>
                <w:u w:val="single"/>
              </w:rPr>
              <w:t>Follow-Up Needed:</w:t>
            </w:r>
          </w:p>
          <w:p w:rsidR="00AE1F3B" w:rsidRPr="005E3C74" w:rsidRDefault="00AE1F3B" w:rsidP="006954CC">
            <w:pPr>
              <w:pStyle w:val="ListParagraph"/>
              <w:numPr>
                <w:ilvl w:val="0"/>
                <w:numId w:val="5"/>
              </w:numPr>
              <w:rPr>
                <w:u w:val="single"/>
              </w:rPr>
            </w:pPr>
            <w:r w:rsidRPr="00AE1F3B">
              <w:t>The May board meeting is scheduled for May 9</w:t>
            </w:r>
            <w:r w:rsidRPr="005E3C74">
              <w:rPr>
                <w:vertAlign w:val="superscript"/>
              </w:rPr>
              <w:t>th</w:t>
            </w:r>
            <w:r w:rsidRPr="00AE1F3B">
              <w:t xml:space="preserve"> </w:t>
            </w:r>
            <w:r>
              <w:t>and will be to discuss all details for Chatham Elite Day.</w:t>
            </w:r>
          </w:p>
          <w:p w:rsidR="00AE1F3B" w:rsidRDefault="00AE1F3B" w:rsidP="00AE1F3B">
            <w:pPr>
              <w:rPr>
                <w:u w:val="single"/>
              </w:rPr>
            </w:pPr>
          </w:p>
          <w:p w:rsidR="00AE1F3B" w:rsidRDefault="00AE1F3B" w:rsidP="00AE1F3B">
            <w:pPr>
              <w:rPr>
                <w:u w:val="single"/>
              </w:rPr>
            </w:pPr>
          </w:p>
          <w:p w:rsidR="00AE1F3B" w:rsidRDefault="00AE1F3B" w:rsidP="00AE1F3B">
            <w:pPr>
              <w:rPr>
                <w:u w:val="single"/>
              </w:rPr>
            </w:pPr>
          </w:p>
          <w:p w:rsidR="005E3C74" w:rsidRDefault="005E3C74" w:rsidP="005E3C74">
            <w:pPr>
              <w:pStyle w:val="ListParagraph"/>
              <w:ind w:left="450"/>
            </w:pPr>
            <w:bookmarkStart w:id="0" w:name="_GoBack"/>
            <w:bookmarkEnd w:id="0"/>
          </w:p>
          <w:p w:rsidR="00AE1F3B" w:rsidRDefault="00AE1F3B" w:rsidP="00AE1F3B">
            <w:pPr>
              <w:pStyle w:val="ListParagraph"/>
              <w:numPr>
                <w:ilvl w:val="0"/>
                <w:numId w:val="5"/>
              </w:numPr>
            </w:pPr>
            <w:r w:rsidRPr="00AE1F3B">
              <w:lastRenderedPageBreak/>
              <w:t>The June board meeting is scheduled for June 13</w:t>
            </w:r>
            <w:r w:rsidRPr="00AE1F3B">
              <w:rPr>
                <w:vertAlign w:val="superscript"/>
              </w:rPr>
              <w:t>th</w:t>
            </w:r>
            <w:r w:rsidRPr="00AE1F3B">
              <w:t>.  On the agenda the 2017 Organizational Tournament/Fundraiser will be the main topic of discussion.</w:t>
            </w:r>
          </w:p>
          <w:p w:rsidR="005E3C74" w:rsidRPr="00AE1F3B" w:rsidRDefault="005E3C74" w:rsidP="00AE1F3B">
            <w:pPr>
              <w:pStyle w:val="ListParagraph"/>
              <w:numPr>
                <w:ilvl w:val="0"/>
                <w:numId w:val="5"/>
              </w:numPr>
            </w:pPr>
            <w:r>
              <w:t>Wes Mcleod is going to look into t-shirt designs for the 3</w:t>
            </w:r>
            <w:r w:rsidRPr="005E3C74">
              <w:rPr>
                <w:vertAlign w:val="superscript"/>
              </w:rPr>
              <w:t>rd</w:t>
            </w:r>
            <w:r>
              <w:t xml:space="preserve"> annual Chatham Elite Day and report his finding to the board during the May 9</w:t>
            </w:r>
            <w:r w:rsidRPr="005E3C74">
              <w:rPr>
                <w:vertAlign w:val="superscript"/>
              </w:rPr>
              <w:t>th</w:t>
            </w:r>
            <w:r>
              <w:t xml:space="preserve"> meeting.</w:t>
            </w:r>
          </w:p>
        </w:tc>
        <w:tc>
          <w:tcPr>
            <w:tcW w:w="3420" w:type="dxa"/>
          </w:tcPr>
          <w:p w:rsidR="00C37528" w:rsidRDefault="00C37528"/>
          <w:p w:rsidR="005E3C74" w:rsidRDefault="00AE1F3B" w:rsidP="005E3C74">
            <w:pPr>
              <w:pStyle w:val="ListParagraph"/>
              <w:numPr>
                <w:ilvl w:val="0"/>
                <w:numId w:val="5"/>
              </w:numPr>
            </w:pPr>
            <w:r>
              <w:t>Board members must have 2-3 potential teams to play from their coaches/teams on CE Day and that information must be brought to the meeting.</w:t>
            </w:r>
          </w:p>
        </w:tc>
      </w:tr>
      <w:tr w:rsidR="008A256C" w:rsidTr="00AE1F3B">
        <w:trPr>
          <w:trHeight w:val="386"/>
        </w:trPr>
        <w:tc>
          <w:tcPr>
            <w:tcW w:w="1075" w:type="dxa"/>
            <w:vAlign w:val="center"/>
          </w:tcPr>
          <w:p w:rsidR="008A256C" w:rsidRDefault="008A256C" w:rsidP="00AE1F3B">
            <w:r>
              <w:t>Closing:</w:t>
            </w:r>
          </w:p>
        </w:tc>
        <w:tc>
          <w:tcPr>
            <w:tcW w:w="9540" w:type="dxa"/>
            <w:gridSpan w:val="9"/>
            <w:vAlign w:val="center"/>
          </w:tcPr>
          <w:p w:rsidR="008A256C" w:rsidRPr="00AE1F3B" w:rsidRDefault="00AE1F3B" w:rsidP="00AE1F3B">
            <w:pPr>
              <w:pStyle w:val="ListParagraph"/>
              <w:numPr>
                <w:ilvl w:val="0"/>
                <w:numId w:val="7"/>
              </w:numPr>
            </w:pPr>
            <w:r>
              <w:t>The meeting adjourned at 8:10pm.</w:t>
            </w:r>
          </w:p>
        </w:tc>
      </w:tr>
    </w:tbl>
    <w:tbl>
      <w:tblPr>
        <w:tblStyle w:val="TableGrid"/>
        <w:tblpPr w:leftFromText="180" w:rightFromText="180" w:vertAnchor="text" w:horzAnchor="margin" w:tblpY="475"/>
        <w:tblW w:w="10622" w:type="dxa"/>
        <w:tblLook w:val="04A0" w:firstRow="1" w:lastRow="0" w:firstColumn="1" w:lastColumn="0" w:noHBand="0" w:noVBand="1"/>
      </w:tblPr>
      <w:tblGrid>
        <w:gridCol w:w="2316"/>
        <w:gridCol w:w="8306"/>
      </w:tblGrid>
      <w:tr w:rsidR="00AE1F3B" w:rsidTr="00AE1F3B">
        <w:trPr>
          <w:trHeight w:val="316"/>
        </w:trPr>
        <w:tc>
          <w:tcPr>
            <w:tcW w:w="2316" w:type="dxa"/>
          </w:tcPr>
          <w:p w:rsidR="00AE1F3B" w:rsidRDefault="00AE1F3B" w:rsidP="00AE1F3B">
            <w:r>
              <w:t>Preparer of minutes:</w:t>
            </w:r>
          </w:p>
        </w:tc>
        <w:tc>
          <w:tcPr>
            <w:tcW w:w="8306" w:type="dxa"/>
          </w:tcPr>
          <w:p w:rsidR="00AE1F3B" w:rsidRDefault="00AE1F3B" w:rsidP="00AE1F3B">
            <w:r>
              <w:t>Wes Mcleod</w:t>
            </w:r>
          </w:p>
        </w:tc>
      </w:tr>
      <w:tr w:rsidR="00AE1F3B" w:rsidTr="00AE1F3B">
        <w:trPr>
          <w:trHeight w:val="293"/>
        </w:trPr>
        <w:tc>
          <w:tcPr>
            <w:tcW w:w="2316" w:type="dxa"/>
          </w:tcPr>
          <w:p w:rsidR="00AE1F3B" w:rsidRDefault="00AE1F3B" w:rsidP="00AE1F3B">
            <w:r>
              <w:t>Date:</w:t>
            </w:r>
          </w:p>
        </w:tc>
        <w:tc>
          <w:tcPr>
            <w:tcW w:w="8306" w:type="dxa"/>
          </w:tcPr>
          <w:p w:rsidR="00AE1F3B" w:rsidRDefault="00AE1F3B" w:rsidP="00AE1F3B">
            <w:r>
              <w:t>04/19/2016</w:t>
            </w:r>
          </w:p>
        </w:tc>
      </w:tr>
    </w:tbl>
    <w:p w:rsidR="00DC5BF6" w:rsidRDefault="00DC5BF6"/>
    <w:p w:rsidR="00A23FBF" w:rsidRDefault="00A23FBF"/>
    <w:p w:rsidR="009D151E" w:rsidRDefault="009D151E">
      <w:r>
        <w:t xml:space="preserve">Email completed form to </w:t>
      </w:r>
      <w:proofErr w:type="spellStart"/>
      <w:proofErr w:type="gramStart"/>
      <w:r>
        <w:t>robey.burke</w:t>
      </w:r>
      <w:proofErr w:type="gramEnd"/>
      <w:r>
        <w:t>@duke</w:t>
      </w:r>
      <w:proofErr w:type="spellEnd"/>
      <w:r>
        <w:t xml:space="preserve"> –energy.com</w:t>
      </w:r>
    </w:p>
    <w:sectPr w:rsidR="009D151E" w:rsidSect="00E762F9">
      <w:headerReference w:type="default" r:id="rI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AB" w:rsidRDefault="007358AB" w:rsidP="00697BF4">
      <w:pPr>
        <w:spacing w:after="0" w:line="240" w:lineRule="auto"/>
      </w:pPr>
      <w:r>
        <w:separator/>
      </w:r>
    </w:p>
  </w:endnote>
  <w:endnote w:type="continuationSeparator" w:id="0">
    <w:p w:rsidR="007358AB" w:rsidRDefault="007358AB"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AB" w:rsidRDefault="007358AB" w:rsidP="00697BF4">
      <w:pPr>
        <w:spacing w:after="0" w:line="240" w:lineRule="auto"/>
      </w:pPr>
      <w:r>
        <w:separator/>
      </w:r>
    </w:p>
  </w:footnote>
  <w:footnote w:type="continuationSeparator" w:id="0">
    <w:p w:rsidR="007358AB" w:rsidRDefault="007358AB" w:rsidP="0069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28" w:rsidRDefault="00E762F9"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1" locked="0" layoutInCell="1" allowOverlap="1" wp14:anchorId="0632F3EA" wp14:editId="6BC3FB5F">
              <wp:simplePos x="0" y="0"/>
              <wp:positionH relativeFrom="column">
                <wp:posOffset>6641288</wp:posOffset>
              </wp:positionH>
              <wp:positionV relativeFrom="topMargin">
                <wp:posOffset>472313</wp:posOffset>
              </wp:positionV>
              <wp:extent cx="457200" cy="457200"/>
              <wp:effectExtent l="0" t="0" r="0" b="0"/>
              <wp:wrapTopAndBottom/>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E3C74" w:rsidRPr="005E3C74">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anchor>
          </w:drawing>
        </mc:Choice>
        <mc:Fallback>
          <w:pict>
            <v:shapetype w14:anchorId="0632F3EA" id="_x0000_t202" coordsize="21600,21600" o:spt="202" path="m,l,21600r21600,l21600,xe">
              <v:stroke joinstyle="miter"/>
              <v:path gradientshapeok="t" o:connecttype="rect"/>
            </v:shapetype>
            <v:shape id="Text Box 464" o:spid="_x0000_s1026" type="#_x0000_t202" style="position:absolute;margin-left:522.95pt;margin-top:37.2pt;width:36pt;height:36pt;z-index:-251658240;visibility:visible;mso-wrap-style:square;mso-wrap-distance-left:9pt;mso-wrap-distance-top:0;mso-wrap-distance-right:9pt;mso-wrap-distance-bottom:0;mso-position-horizontal:absolute;mso-position-horizontal-relative:text;mso-position-vertical:absolute;mso-position-vertical-relative:top-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" stroked="f">
              <v:shadow type="perspective" opacity=".5" origin=".5,.5" offset="4pt,5pt" matrix="1.25,,,1.25"/>
              <v:textbox inset="0,0,0,0">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E3C74" w:rsidRPr="005E3C74">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txbxContent>
              </v:textbox>
              <w10:wrap type="topAndBottom" anchory="margin"/>
            </v:shape>
          </w:pict>
        </mc:Fallback>
      </mc:AlternateContent>
    </w:r>
    <w:r w:rsidR="008429B8">
      <w:rPr>
        <w:rFonts w:asciiTheme="majorHAnsi" w:eastAsiaTheme="majorEastAsia" w:hAnsiTheme="majorHAnsi" w:cstheme="majorBidi"/>
        <w:noProof/>
        <w:sz w:val="28"/>
        <w:szCs w:val="28"/>
      </w:rPr>
      <w:drawing>
        <wp:inline distT="0" distB="0" distL="0" distR="0" wp14:anchorId="6347444D" wp14:editId="401436D5">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sidR="008429B8">
      <w:rPr>
        <w:rFonts w:asciiTheme="majorHAnsi" w:eastAsiaTheme="majorEastAsia" w:hAnsiTheme="majorHAnsi" w:cstheme="majorBidi"/>
        <w:sz w:val="28"/>
        <w:szCs w:val="28"/>
      </w:rPr>
      <w:t xml:space="preserve">     Chatham Elite </w:t>
    </w:r>
    <w:proofErr w:type="spellStart"/>
    <w:r>
      <w:rPr>
        <w:rFonts w:asciiTheme="majorHAnsi" w:eastAsiaTheme="majorEastAsia" w:hAnsiTheme="majorHAnsi" w:cstheme="majorBidi"/>
        <w:sz w:val="28"/>
        <w:szCs w:val="28"/>
      </w:rPr>
      <w:t>Fastpitch</w:t>
    </w:r>
    <w:proofErr w:type="spellEnd"/>
    <w:r w:rsidR="008429B8">
      <w:rPr>
        <w:rFonts w:asciiTheme="majorHAnsi" w:eastAsiaTheme="majorEastAsia" w:hAnsiTheme="majorHAnsi" w:cstheme="majorBidi"/>
        <w:sz w:val="28"/>
        <w:szCs w:val="28"/>
      </w:rPr>
      <w:t xml:space="preserve"> Board</w:t>
    </w:r>
    <w:r w:rsidR="00BA5628">
      <w:rPr>
        <w:rFonts w:asciiTheme="majorHAnsi" w:eastAsiaTheme="majorEastAsia" w:hAnsiTheme="majorHAnsi" w:cstheme="majorBidi"/>
        <w:sz w:val="28"/>
        <w:szCs w:val="28"/>
      </w:rPr>
      <w:t xml:space="preserve"> Meeting Minute Form</w:t>
    </w:r>
  </w:p>
  <w:p w:rsidR="00697BF4" w:rsidRDefault="0069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5FD"/>
    <w:multiLevelType w:val="hybridMultilevel"/>
    <w:tmpl w:val="36DC06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5E36836"/>
    <w:multiLevelType w:val="hybridMultilevel"/>
    <w:tmpl w:val="7BE8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915C6"/>
    <w:multiLevelType w:val="hybridMultilevel"/>
    <w:tmpl w:val="B484D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02B7424"/>
    <w:multiLevelType w:val="hybridMultilevel"/>
    <w:tmpl w:val="ADB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55783"/>
    <w:multiLevelType w:val="hybridMultilevel"/>
    <w:tmpl w:val="E18C7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07E1A"/>
    <w:multiLevelType w:val="hybridMultilevel"/>
    <w:tmpl w:val="E3C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F550C"/>
    <w:multiLevelType w:val="hybridMultilevel"/>
    <w:tmpl w:val="D988B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92A06"/>
    <w:rsid w:val="000C19D4"/>
    <w:rsid w:val="000C6BCF"/>
    <w:rsid w:val="000C7742"/>
    <w:rsid w:val="000E07A9"/>
    <w:rsid w:val="00110E69"/>
    <w:rsid w:val="002025B9"/>
    <w:rsid w:val="00232859"/>
    <w:rsid w:val="002C48E8"/>
    <w:rsid w:val="0036053C"/>
    <w:rsid w:val="003B11C0"/>
    <w:rsid w:val="003D18E2"/>
    <w:rsid w:val="00427303"/>
    <w:rsid w:val="004304CE"/>
    <w:rsid w:val="00443C3A"/>
    <w:rsid w:val="00485F22"/>
    <w:rsid w:val="00487C5B"/>
    <w:rsid w:val="004B35F0"/>
    <w:rsid w:val="00537AD1"/>
    <w:rsid w:val="00561B3F"/>
    <w:rsid w:val="005A124E"/>
    <w:rsid w:val="005E3C74"/>
    <w:rsid w:val="00642824"/>
    <w:rsid w:val="00651AF8"/>
    <w:rsid w:val="006523F4"/>
    <w:rsid w:val="00697BF4"/>
    <w:rsid w:val="007358AB"/>
    <w:rsid w:val="00756953"/>
    <w:rsid w:val="007D0522"/>
    <w:rsid w:val="007D2CFC"/>
    <w:rsid w:val="008429B8"/>
    <w:rsid w:val="008A256C"/>
    <w:rsid w:val="008E3BBD"/>
    <w:rsid w:val="008F597F"/>
    <w:rsid w:val="009115EC"/>
    <w:rsid w:val="00913011"/>
    <w:rsid w:val="00917A06"/>
    <w:rsid w:val="0094345B"/>
    <w:rsid w:val="009D151E"/>
    <w:rsid w:val="00A23FBF"/>
    <w:rsid w:val="00AA076D"/>
    <w:rsid w:val="00AA2F2A"/>
    <w:rsid w:val="00AC2B3B"/>
    <w:rsid w:val="00AD2E18"/>
    <w:rsid w:val="00AE1F3B"/>
    <w:rsid w:val="00B0423A"/>
    <w:rsid w:val="00B2469E"/>
    <w:rsid w:val="00BA5628"/>
    <w:rsid w:val="00BD5084"/>
    <w:rsid w:val="00C32295"/>
    <w:rsid w:val="00C37528"/>
    <w:rsid w:val="00CE5C4C"/>
    <w:rsid w:val="00DC5BF6"/>
    <w:rsid w:val="00E631B2"/>
    <w:rsid w:val="00E762F9"/>
    <w:rsid w:val="00EB080D"/>
    <w:rsid w:val="00EB33C2"/>
    <w:rsid w:val="00EE0363"/>
    <w:rsid w:val="00EF6B43"/>
    <w:rsid w:val="00F8311D"/>
    <w:rsid w:val="00F84D50"/>
    <w:rsid w:val="00F85093"/>
    <w:rsid w:val="00F97A12"/>
    <w:rsid w:val="00FA0671"/>
    <w:rsid w:val="00FA1780"/>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728BB"/>
  <w15:docId w15:val="{B45CB88A-B30F-47C8-B53F-07504B6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ListParagraph">
    <w:name w:val="List Paragraph"/>
    <w:basedOn w:val="Normal"/>
    <w:uiPriority w:val="34"/>
    <w:qFormat/>
    <w:rsid w:val="0020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Robey(Jr.)</dc:creator>
  <cp:lastModifiedBy>Jonathon Mcleod</cp:lastModifiedBy>
  <cp:revision>3</cp:revision>
  <dcterms:created xsi:type="dcterms:W3CDTF">2016-04-19T13:53:00Z</dcterms:created>
  <dcterms:modified xsi:type="dcterms:W3CDTF">2016-04-19T13:55:00Z</dcterms:modified>
</cp:coreProperties>
</file>